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Gestionnaire de Copropriété (Paris)</w:t>
      </w:r>
    </w:p>
    <w:p>
      <w:pPr>
        <w:pStyle w:val="Heading2"/>
      </w:pPr>
      <w:r>
        <w:t>Résumé</w:t>
      </w:r>
    </w:p>
    <w:p>
      <w:r>
        <w:t>Gestionnaire de copropriété avec un Master of Science en management des services immobiliers (obtenu en 2024). Solide expérience dans la gestion de projets immobiliers et suivi de chantiers. Compétences en gestion des aspects techniques et financiers des projets, avec une excellente organisation et gestion des relations avec les clients.</w:t>
      </w:r>
    </w:p>
    <w:p>
      <w:pPr>
        <w:pStyle w:val="Heading2"/>
      </w:pPr>
      <w:r>
        <w:t>Expériences Professionnelles</w:t>
      </w:r>
    </w:p>
    <w:p>
      <w:pPr>
        <w:pStyle w:val="Heading3"/>
      </w:pPr>
      <w:r>
        <w:t>Responsable de programmes immobiliers - Saint-Denis (93210) | Décembre 2022-Septembre 2024</w:t>
      </w:r>
    </w:p>
    <w:p>
      <w:r>
        <w:rPr>
          <w:b/>
        </w:rPr>
        <w:t>Compétences acquises :</w:t>
      </w:r>
    </w:p>
    <w:p>
      <w:r>
        <w:t>• Suivi et gestion des opérations de chantiers de construction pour des projets de collectifs résidentiels.</w:t>
      </w:r>
    </w:p>
    <w:p>
      <w:r>
        <w:t>• Supervision et mise à jour des bilans financiers.</w:t>
      </w:r>
    </w:p>
    <w:p>
      <w:r>
        <w:t>• Gestion des contrats de réservation.</w:t>
      </w:r>
    </w:p>
    <w:p>
      <w:r>
        <w:t>• Suivi des clients : de la réservation à l’obtention de l’offre de prêt.</w:t>
      </w:r>
    </w:p>
    <w:p>
      <w:r>
        <w:t>• Coordination des demandes de raccordement avec les concessionnaires.</w:t>
      </w:r>
    </w:p>
    <w:p>
      <w:r>
        <w:t>• Gestion du dossier marché.</w:t>
      </w:r>
    </w:p>
    <w:p>
      <w:r>
        <w:t>• Organisation des rendez-vous de pré-livraison.</w:t>
      </w:r>
    </w:p>
    <w:p>
      <w:r>
        <w:t>• Gestion des appels de fonds.</w:t>
      </w:r>
    </w:p>
    <w:p>
      <w:pPr>
        <w:pStyle w:val="Heading3"/>
      </w:pPr>
      <w:r>
        <w:t>Responsable de développement foncier - Saint-Denis (93210) | Octobre 2022-Décembre 2022</w:t>
      </w:r>
    </w:p>
    <w:p>
      <w:r>
        <w:rPr>
          <w:b/>
        </w:rPr>
        <w:t>Compétences acquises :</w:t>
      </w:r>
    </w:p>
    <w:p>
      <w:r>
        <w:t>• Prospection de terrain et identification des opportunités de développement.</w:t>
      </w:r>
    </w:p>
    <w:p>
      <w:r>
        <w:t>• Analyse de faisabilité et réalisation de bilans financiers.</w:t>
      </w:r>
    </w:p>
    <w:p>
      <w:r>
        <w:t>• Étude du Plan Local d’Urbanisme (PLU).</w:t>
      </w:r>
    </w:p>
    <w:p>
      <w:r>
        <w:t>• Négociation avec les propriétaires pour l’acquisition de terrains.</w:t>
      </w:r>
    </w:p>
    <w:p>
      <w:r>
        <w:t>• Gestion des relations avec les partenaires locaux.</w:t>
      </w:r>
    </w:p>
    <w:p>
      <w:r>
        <w:t>• Réalisation de la coordination des études de marché.</w:t>
      </w:r>
    </w:p>
    <w:p>
      <w:r>
        <w:t>• Gestion de la relation avec les acteurs municipaux.</w:t>
      </w:r>
    </w:p>
    <w:p>
      <w:r>
        <w:t>• Organisation des réunions avec les investisseurs potentiels.</w:t>
      </w:r>
    </w:p>
    <w:p>
      <w:pPr>
        <w:pStyle w:val="Heading2"/>
      </w:pPr>
      <w:r>
        <w:t>Formation</w:t>
      </w:r>
    </w:p>
    <w:p>
      <w:r>
        <w:t>Master of Science en Management des Services Immobiliers - Paris, 2024</w:t>
      </w:r>
    </w:p>
    <w:p>
      <w:r>
        <w:t>Bachelor Chargé d’Affaires Immobilières - Paris, 2022</w:t>
      </w:r>
    </w:p>
    <w:p>
      <w:r>
        <w:t>BTS Professions Immobilières - Paris, 2021</w:t>
      </w:r>
    </w:p>
    <w:p>
      <w:r>
        <w:t>Baccalauréat Économique et Social - Paris, 2018</w:t>
      </w:r>
    </w:p>
    <w:p>
      <w:pPr>
        <w:pStyle w:val="Heading2"/>
      </w:pPr>
      <w:r>
        <w:t>Compétences Logicielles</w:t>
      </w:r>
    </w:p>
    <w:p>
      <w:r>
        <w:t>• Excel, Word, Logiciels de gestion immobilière (Exemple: ALTAIX, SPI, etc.)</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Coordonnées: Elkastalani Rabii | Pole recrutement immobilier | Email: elkastalanir@adb-recrutement.fr | Portable : +337 69 01 15 43</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