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rPr>
          <w:sz w:val="32"/>
        </w:rPr>
        <w:t>Comptable Gérance et Copropriété - Paris 13e (75)</w:t>
      </w:r>
    </w:p>
    <w:p>
      <w:pPr>
        <w:jc w:val="center"/>
      </w:pPr>
      <w:r>
        <w:rPr>
          <w:sz w:val="24"/>
        </w:rPr>
        <w:t>Comptable expérimenté en gérance et copropriété, avec une maîtrise des portefeuilles immobiliers complexes. Compétence en gestion financière, relations clients et comptabilité syndicale.</w:t>
      </w:r>
    </w:p>
    <w:p>
      <w:pPr>
        <w:pStyle w:val="Heading2"/>
      </w:pPr>
      <w:r>
        <w:rPr>
          <w:sz w:val="28"/>
          <w:u w:val="single"/>
        </w:rPr>
        <w:t>Expérience Professionnelle</w:t>
      </w:r>
    </w:p>
    <w:p>
      <w:pPr>
        <w:pStyle w:val="Heading3"/>
      </w:pPr>
      <w:r>
        <w:rPr>
          <w:sz w:val="24"/>
        </w:rPr>
        <w:t>Responsable Comptable Gérance et Copropriété - ADMINISTRATEUR DE BIEN (Paris 11e (75), 2019 - 2024)</w:t>
      </w:r>
    </w:p>
    <w:p>
      <w:pPr>
        <w:pStyle w:val="ListBullet"/>
      </w:pPr>
      <w:r>
        <w:rPr>
          <w:sz w:val="22"/>
        </w:rPr>
        <w:t>- Gestion de portefeuilles de copropriétés volumineux</w:t>
      </w:r>
    </w:p>
    <w:p>
      <w:pPr>
        <w:pStyle w:val="ListBullet"/>
      </w:pPr>
      <w:r>
        <w:rPr>
          <w:sz w:val="22"/>
        </w:rPr>
        <w:t>- Suivi des comptes de gestion et des arrêtés comptables trimestriels</w:t>
      </w:r>
    </w:p>
    <w:p>
      <w:pPr>
        <w:pStyle w:val="ListBullet"/>
      </w:pPr>
      <w:r>
        <w:rPr>
          <w:sz w:val="22"/>
        </w:rPr>
        <w:t>- Déclarations des revenus fonciers et gestion des contentieux</w:t>
      </w:r>
    </w:p>
    <w:p>
      <w:pPr>
        <w:pStyle w:val="ListBullet"/>
      </w:pPr>
      <w:r>
        <w:rPr>
          <w:sz w:val="22"/>
        </w:rPr>
        <w:t>- Animation des conseils syndicaux et gestion des transactions immobilières</w:t>
      </w:r>
    </w:p>
    <w:p>
      <w:pPr>
        <w:pStyle w:val="ListBullet"/>
      </w:pPr>
      <w:r>
        <w:rPr>
          <w:sz w:val="22"/>
        </w:rPr>
        <w:t>- Rapprochements bancaires et gestion des salaires des gardiens</w:t>
      </w:r>
    </w:p>
    <w:p>
      <w:pPr>
        <w:pStyle w:val="ListBullet"/>
      </w:pPr>
      <w:r>
        <w:rPr>
          <w:sz w:val="22"/>
        </w:rPr>
        <w:t>- Encadrement des URSSAF et des caisses de garantie</w:t>
      </w:r>
    </w:p>
    <w:p>
      <w:pPr>
        <w:pStyle w:val="Heading3"/>
      </w:pPr>
      <w:r>
        <w:rPr>
          <w:sz w:val="24"/>
        </w:rPr>
        <w:t>Comptable Gérance - ADMINISTRATEUR DE BIEN (Paris 8e (75), 2011 - 2013)</w:t>
      </w:r>
    </w:p>
    <w:p>
      <w:pPr>
        <w:pStyle w:val="ListBullet"/>
      </w:pPr>
      <w:r>
        <w:rPr>
          <w:sz w:val="22"/>
        </w:rPr>
        <w:t>- Gestion des comptes syndic, production d’arrêtés comptables trimestriels</w:t>
      </w:r>
    </w:p>
    <w:p>
      <w:pPr>
        <w:pStyle w:val="ListBullet"/>
      </w:pPr>
      <w:r>
        <w:rPr>
          <w:sz w:val="22"/>
        </w:rPr>
        <w:t>- Rapprochement des comptes et suivi des dépenses</w:t>
      </w:r>
    </w:p>
    <w:p>
      <w:pPr>
        <w:pStyle w:val="ListBullet"/>
      </w:pPr>
      <w:r>
        <w:rPr>
          <w:sz w:val="22"/>
        </w:rPr>
        <w:t>- Gestion des appels de fonds et des charges locatives</w:t>
      </w:r>
    </w:p>
    <w:p>
      <w:pPr>
        <w:pStyle w:val="ListBullet"/>
      </w:pPr>
      <w:r>
        <w:rPr>
          <w:sz w:val="22"/>
        </w:rPr>
        <w:t>- Préparation des budgets et suivi des dépenses</w:t>
      </w:r>
    </w:p>
    <w:p>
      <w:pPr>
        <w:pStyle w:val="ListBullet"/>
      </w:pPr>
      <w:r>
        <w:rPr>
          <w:sz w:val="22"/>
        </w:rPr>
        <w:t>- Traitement des mutations et déclarations fiscales</w:t>
      </w:r>
    </w:p>
    <w:p>
      <w:pPr>
        <w:pStyle w:val="ListBullet"/>
      </w:pPr>
      <w:r>
        <w:rPr>
          <w:sz w:val="22"/>
        </w:rPr>
        <w:t>- Gestion des honoraires et relations avec les propriétaires</w:t>
      </w:r>
    </w:p>
    <w:p>
      <w:pPr>
        <w:pStyle w:val="Heading2"/>
      </w:pPr>
      <w:r>
        <w:rPr>
          <w:sz w:val="28"/>
          <w:u w:val="single"/>
        </w:rPr>
        <w:t>Formation</w:t>
      </w:r>
    </w:p>
    <w:p>
      <w:r>
        <w:rPr>
          <w:sz w:val="22"/>
        </w:rPr>
        <w:t>BTS Comptabilité Gestion - Nom de l'École (2009 - 2011)</w:t>
      </w:r>
    </w:p>
    <w:p>
      <w:r>
        <w:rPr>
          <w:sz w:val="22"/>
        </w:rPr>
        <w:t>Bac Pro Comptabilité - Nom du Lycée (2007 - 2009)</w:t>
      </w:r>
    </w:p>
    <w:p>
      <w:pPr>
        <w:pStyle w:val="Heading2"/>
      </w:pPr>
      <w:r>
        <w:rPr>
          <w:sz w:val="28"/>
          <w:u w:val="single"/>
        </w:rPr>
        <w:t>Compétences Logicielles</w:t>
      </w:r>
    </w:p>
    <w:p>
      <w:r>
        <w:rPr>
          <w:sz w:val="22"/>
        </w:rPr>
        <w:t>Ciel, Sage Comptabilité, SEII, Pack Office (Excel, Word), Altaïx, Gercop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Contact: Rabii ELKASTALANI | Téléphone: +337 69 01 15 43 | Email: elkastalanir@adb-recrutement.fr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